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6de759"/>
          <w:sz w:val="52"/>
          <w:szCs w:val="52"/>
        </w:rPr>
        <w:drawing>
          <wp:inline distB="114300" distT="114300" distL="114300" distR="114300">
            <wp:extent cx="1152525" cy="1066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ff9900"/>
          <w:sz w:val="52"/>
          <w:szCs w:val="52"/>
          <w:rtl w:val="0"/>
        </w:rPr>
        <w:t xml:space="preserve">MODULE : Boussole et GPS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Informations pour les parents : sorties pédagogiques en plein air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Chers parents,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Dans le cadre du module Boussole et GPS, votre enfant participera à deux activités éducatives et amusantes visant à développer ses compétences en orientation et en navigation 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Activité 1 : sortie « Boussole et GPS »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Objectif : apprendre à utiliser une boussole et un GPS pour localiser des points précis sur le terrain.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Déroulement : les élèves utilisent des outils (boussole, GPS) pour se déplacer et noter des observations à chaque point. Ils ont aussi une discussion de groupe pour mettre en commun leurs apprentissages.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Matériel fourni : appareils GPS/boussole, cartes, fiches de notes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Sécurité : tous les points choisis sont sécuritaires et rappel des consignes de sécurité  en début d’activité.</w:t>
        <w:br w:type="textWrapping"/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Activité 2 : chasse au trésor avec le GPS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Objectif : utiliser le GPS pour trouver des points précis en équipe, avec des indices ou des énigmes à résoudre.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Déroulement : les élèves sont groupés en équipes et doivent suivre un parcours en répondant à des énigmes à chaque étape. L’activité se termine par un petit « trésor final » à découvrir.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But : favoriser la collaboration et le plaisir de l’apprentissage par le jeu.</w:t>
        <w:br w:type="textWrapping"/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apporter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 vêtements confortables pour bouger à l’extérieur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Une bouteille d’eau et une collation santé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bonnes chaussures pour marcher (pas de sandales)</w:t>
        <w:br w:type="textWrapping"/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Dates et horaire</w:t>
        <w:br w:type="textWrapping"/>
        <w:t xml:space="preserve">Ces activités auront lieu pendant les heures normales de cours. Vous serez informés des dates précises par courriel ou par l’entremise de l’agenda scolaire.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💡 Rappel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Toutes les activités sont encadrées et s’effectuent en lieu sûr.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Ces expériences permettront à votre enfant de développer des compétences pratiques et de renforcer son autonomie.</w:t>
        <w:br w:type="textWrapping"/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vous avez des questions ou des préoccupations, n’hésitez pas à nous contacter.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Merci de votre collaboration!</w:t>
        <w:br w:type="textWrapping"/>
        <w:t xml:space="preserve">Le personnel enseignant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